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106E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75DCB74F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841AC" w14:textId="77777777" w:rsidR="007B6691" w:rsidRDefault="007B6691"/>
    <w:p w14:paraId="16CC4B0A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36677329" w14:textId="77777777" w:rsidR="007B6691" w:rsidRDefault="007B6691" w:rsidP="007B6691">
      <w:pPr>
        <w:jc w:val="center"/>
        <w:rPr>
          <w:b/>
        </w:rPr>
      </w:pPr>
    </w:p>
    <w:p w14:paraId="39B9AC09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C22B6">
        <w:rPr>
          <w:rFonts w:asciiTheme="minorHAnsi" w:hAnsiTheme="minorHAnsi"/>
          <w:sz w:val="28"/>
          <w:szCs w:val="28"/>
        </w:rPr>
        <w:t>316:  Scrap Materials</w:t>
      </w:r>
    </w:p>
    <w:p w14:paraId="23099B54" w14:textId="0178B44B" w:rsidR="000D02E6" w:rsidRPr="000D02E6" w:rsidRDefault="00510EE6" w:rsidP="000D02E6">
      <w:r>
        <w:t>It is the policy of the Board of Trustees that a</w:t>
      </w:r>
      <w:r w:rsidR="000D02E6" w:rsidRPr="000D02E6">
        <w:t>ll accumulated materials and equipment in excess of the needs of a department shall be declared as scrap and disposed of in accordance with state regulations.  Examples of scrap materials are paper products, culinary by-products, metals from vocational departments or remains of cannibalized equipment items.  All scrap materials remain property of the College.</w:t>
      </w:r>
    </w:p>
    <w:p w14:paraId="4298B8FC" w14:textId="6C596CB2" w:rsidR="000D02E6" w:rsidRPr="000D02E6" w:rsidRDefault="000D02E6" w:rsidP="000D02E6">
      <w:pPr>
        <w:rPr>
          <w:i/>
          <w:iCs/>
        </w:rPr>
      </w:pPr>
      <w:r w:rsidRPr="000D02E6">
        <w:t xml:space="preserve">Revenue generated from the disposal of scrap materials will be </w:t>
      </w:r>
      <w:r w:rsidRPr="000D02E6">
        <w:rPr>
          <w:iCs/>
        </w:rPr>
        <w:t xml:space="preserve">considered unrestricted income of the College unless otherwise determined by the Vice President of </w:t>
      </w:r>
      <w:r w:rsidR="00777DEF">
        <w:rPr>
          <w:iCs/>
        </w:rPr>
        <w:t>Operations/CIO</w:t>
      </w:r>
      <w:r w:rsidRPr="000D02E6">
        <w:rPr>
          <w:iCs/>
        </w:rPr>
        <w:t>.</w:t>
      </w:r>
    </w:p>
    <w:p w14:paraId="77FD82B8" w14:textId="77777777" w:rsidR="007B6691" w:rsidRPr="00DD553E" w:rsidRDefault="000D02E6" w:rsidP="000D02E6">
      <w:r w:rsidRPr="000D02E6">
        <w:t>The Purchasing Agent will administer the disposal of scrap materials.</w:t>
      </w:r>
    </w:p>
    <w:p w14:paraId="538CD19E" w14:textId="77777777" w:rsidR="007B6691" w:rsidRDefault="000D02E6" w:rsidP="000D02E6">
      <w:pPr>
        <w:pStyle w:val="Heading3"/>
      </w:pPr>
      <w:r w:rsidRPr="000D02E6">
        <w:t>Scope</w:t>
      </w:r>
    </w:p>
    <w:p w14:paraId="5C526F24" w14:textId="77777777" w:rsidR="000D02E6" w:rsidRDefault="000D02E6" w:rsidP="000D02E6">
      <w:r w:rsidRPr="000D02E6">
        <w:t>Applies to all scrap supplies, materials and equipment used and owned by the College.</w:t>
      </w:r>
    </w:p>
    <w:p w14:paraId="617EA2A0" w14:textId="77777777" w:rsidR="000D02E6" w:rsidRDefault="000D02E6" w:rsidP="000D02E6">
      <w:pPr>
        <w:pStyle w:val="Heading3"/>
      </w:pPr>
      <w:r w:rsidRPr="000D02E6">
        <w:t>Definitions</w:t>
      </w:r>
    </w:p>
    <w:p w14:paraId="5231B934" w14:textId="77777777" w:rsidR="000D02E6" w:rsidRDefault="000D02E6" w:rsidP="000D02E6">
      <w:r>
        <w:t>Scrap materials include supplies, materials or equipment that is obsolete or requires excessive repairs and the costs are prohibitive.</w:t>
      </w:r>
    </w:p>
    <w:p w14:paraId="589ADB01" w14:textId="77777777" w:rsidR="000D02E6" w:rsidRDefault="000D02E6" w:rsidP="000D02E6">
      <w:pPr>
        <w:pStyle w:val="Heading3"/>
      </w:pPr>
      <w:r w:rsidRPr="000D02E6">
        <w:t>References</w:t>
      </w:r>
    </w:p>
    <w:p w14:paraId="47D08A68" w14:textId="77777777" w:rsidR="000D02E6" w:rsidRPr="000D02E6" w:rsidRDefault="000D02E6" w:rsidP="00DB0AFE">
      <w:pPr>
        <w:spacing w:before="120" w:after="120" w:line="240" w:lineRule="auto"/>
      </w:pPr>
      <w:r w:rsidRPr="000D02E6">
        <w:t>NCCCS Purchasing and Equipment Manual, Third Edition, Section C</w:t>
      </w:r>
    </w:p>
    <w:p w14:paraId="265A97D7" w14:textId="77777777" w:rsidR="000D02E6" w:rsidRPr="000D02E6" w:rsidRDefault="000D02E6" w:rsidP="00DB0AFE">
      <w:pPr>
        <w:spacing w:before="120" w:after="120" w:line="240" w:lineRule="auto"/>
      </w:pPr>
      <w:r w:rsidRPr="000D02E6">
        <w:t>Reviewed by the Executive Leadership Team, November 29, December 5 and 12, 2012</w:t>
      </w:r>
    </w:p>
    <w:p w14:paraId="7C7FE7B2" w14:textId="77777777" w:rsidR="000D02E6" w:rsidRDefault="000D02E6" w:rsidP="00DB0AFE">
      <w:pPr>
        <w:spacing w:before="120" w:after="120" w:line="240" w:lineRule="auto"/>
      </w:pPr>
      <w:r w:rsidRPr="000D02E6">
        <w:t>Reviewed by the Board of Trustees Executive Committee, December 20, 2012</w:t>
      </w:r>
    </w:p>
    <w:p w14:paraId="51E89AA3" w14:textId="77777777" w:rsidR="000D02E6" w:rsidRDefault="000D02E6" w:rsidP="000D02E6">
      <w:pPr>
        <w:pStyle w:val="Heading3"/>
      </w:pPr>
      <w:r w:rsidRPr="000D02E6">
        <w:t>Policy Owner</w:t>
      </w:r>
    </w:p>
    <w:p w14:paraId="63814C89" w14:textId="7A2CD759" w:rsidR="000D02E6" w:rsidRDefault="000D02E6" w:rsidP="000D02E6">
      <w:r>
        <w:t>Vice Presi</w:t>
      </w:r>
      <w:r w:rsidR="00DB0AFE">
        <w:t xml:space="preserve">dent </w:t>
      </w:r>
      <w:r w:rsidR="001B7567">
        <w:t>of Operations/CIO</w:t>
      </w:r>
      <w:r w:rsidR="00DB0AFE">
        <w:t xml:space="preserve">, </w:t>
      </w:r>
      <w:r>
        <w:t>Ext. 7</w:t>
      </w:r>
      <w:r w:rsidR="00B45B09">
        <w:t>900</w:t>
      </w:r>
    </w:p>
    <w:p w14:paraId="7261FE21" w14:textId="77777777" w:rsidR="00DB0AFE" w:rsidRDefault="00DB0AFE" w:rsidP="000D02E6"/>
    <w:p w14:paraId="345F3A71" w14:textId="77777777" w:rsidR="00DB0AFE" w:rsidRPr="000D02E6" w:rsidRDefault="00DB0AFE" w:rsidP="000D02E6">
      <w:r>
        <w:t>Approved by the Board of Trustees on January 28, 2013.</w:t>
      </w:r>
    </w:p>
    <w:sectPr w:rsidR="00DB0AFE" w:rsidRPr="000D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D02E6"/>
    <w:rsid w:val="00186E5B"/>
    <w:rsid w:val="001B7567"/>
    <w:rsid w:val="001C22B6"/>
    <w:rsid w:val="004E0712"/>
    <w:rsid w:val="00510EE6"/>
    <w:rsid w:val="00777DEF"/>
    <w:rsid w:val="007B6691"/>
    <w:rsid w:val="00913515"/>
    <w:rsid w:val="00955CE7"/>
    <w:rsid w:val="00B45B09"/>
    <w:rsid w:val="00D36D59"/>
    <w:rsid w:val="00DB0AFE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7F58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/>
    <ELT_x0020_Reviewed xmlns="89b78d55-7dab-4c90-aab4-fcde592880c4">12.12.12</ELT_x0020_Reviewed>
    <Former_x0020_Policy_x0020__x0023_ xmlns="89b78d55-7dab-4c90-aab4-fcde592880c4" xsi:nil="true"/>
    <Policy_x0020__x0023_ xmlns="89b78d55-7dab-4c90-aab4-fcde592880c4">316</Policy_x0020__x0023_>
    <Chapter xmlns="24095468-7e6a-47f9-99ae-172bfb0b814b">3</Chapter>
    <Approved xmlns="89b78d55-7dab-4c90-aab4-fcde592880c4">1.28.13</Approved>
    <_dlc_DocId xmlns="bebb4801-54de-4360-b8be-17d68ad98198">5XFVYUFMDQTF-1786235727-1026</_dlc_DocId>
    <_dlc_DocIdUrl xmlns="bebb4801-54de-4360-b8be-17d68ad98198">
      <Url>https://policies.abtech.edu/_layouts/15/DocIdRedir.aspx?ID=5XFVYUFMDQTF-1786235727-1026</Url>
      <Description>5XFVYUFMDQTF-1786235727-1026</Description>
    </_dlc_DocIdUrl>
    <_dlc_DocIdPersistId xmlns="bebb4801-54de-4360-b8be-17d68ad98198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5438F-1D3B-4704-8201-CBDA52BC8571}">
  <ds:schemaRefs>
    <ds:schemaRef ds:uri="89b78d55-7dab-4c90-aab4-fcde592880c4"/>
    <ds:schemaRef ds:uri="http://www.w3.org/XML/1998/namespace"/>
    <ds:schemaRef ds:uri="24095468-7e6a-47f9-99ae-172bfb0b814b"/>
    <ds:schemaRef ds:uri="http://purl.org/dc/terms/"/>
    <ds:schemaRef ds:uri="http://purl.org/dc/elements/1.1/"/>
    <ds:schemaRef ds:uri="bebb4801-54de-4360-b8be-17d68ad9819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CF3812-4365-4733-BF12-0894D5D2E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78591-490B-47D4-906D-DCC0BB1243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A49BE0-9768-4788-A266-E43668AE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Scrap Materials</vt:lpstr>
    </vt:vector>
  </TitlesOfParts>
  <Company>A-B Tech Community College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Scrap Materials</dc:title>
  <dc:subject/>
  <dc:creator>Carolyn H Rice</dc:creator>
  <cp:keywords/>
  <dc:description/>
  <cp:lastModifiedBy>Carolyn H. Rice</cp:lastModifiedBy>
  <cp:revision>5</cp:revision>
  <dcterms:created xsi:type="dcterms:W3CDTF">2017-11-08T16:48:00Z</dcterms:created>
  <dcterms:modified xsi:type="dcterms:W3CDTF">2025-01-28T19:09:00Z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1c615b8a-c857-4bbc-bb36-faf01036b100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